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7B2C8F99" w14:textId="77777777" w:rsidTr="00794325">
        <w:trPr>
          <w:trHeight w:val="698"/>
        </w:trPr>
        <w:tc>
          <w:tcPr>
            <w:tcW w:w="9622" w:type="dxa"/>
            <w:gridSpan w:val="2"/>
            <w:shd w:val="clear" w:color="auto" w:fill="B4C6E7"/>
            <w:vAlign w:val="center"/>
          </w:tcPr>
          <w:p w14:paraId="19D0D29D" w14:textId="52A9DEAE"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00F038E0">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49AF47FC" w14:textId="77777777" w:rsidTr="00794325">
        <w:trPr>
          <w:trHeight w:val="698"/>
        </w:trPr>
        <w:tc>
          <w:tcPr>
            <w:tcW w:w="4811" w:type="dxa"/>
            <w:shd w:val="clear" w:color="auto" w:fill="B4C6E7"/>
            <w:vAlign w:val="center"/>
          </w:tcPr>
          <w:p w14:paraId="778DD41E"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170F86B3" w14:textId="0A798656" w:rsidR="0006711C" w:rsidRPr="00794325" w:rsidRDefault="00F038E0" w:rsidP="00794325">
            <w:pPr>
              <w:spacing w:line="276" w:lineRule="auto"/>
              <w:rPr>
                <w:rFonts w:ascii="Arial" w:hAnsi="Arial" w:cs="Arial"/>
                <w:sz w:val="16"/>
                <w:szCs w:val="16"/>
              </w:rPr>
            </w:pPr>
            <w:r>
              <w:rPr>
                <w:rFonts w:ascii="Arial" w:hAnsi="Arial" w:cs="Arial"/>
                <w:sz w:val="16"/>
                <w:szCs w:val="16"/>
              </w:rPr>
              <w:t>22079</w:t>
            </w:r>
          </w:p>
        </w:tc>
      </w:tr>
      <w:tr w:rsidR="00F038E0" w:rsidRPr="00794325" w14:paraId="53727ED7" w14:textId="77777777" w:rsidTr="00794325">
        <w:trPr>
          <w:trHeight w:val="698"/>
        </w:trPr>
        <w:tc>
          <w:tcPr>
            <w:tcW w:w="4811" w:type="dxa"/>
            <w:shd w:val="clear" w:color="auto" w:fill="B4C6E7"/>
            <w:vAlign w:val="center"/>
          </w:tcPr>
          <w:p w14:paraId="646968E9"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3AEA8EBB" w14:textId="7FC50730" w:rsidR="00F038E0" w:rsidRPr="00F038E0" w:rsidRDefault="00F038E0" w:rsidP="00F038E0">
            <w:pPr>
              <w:spacing w:line="276" w:lineRule="auto"/>
              <w:rPr>
                <w:rFonts w:ascii="Arial" w:hAnsi="Arial" w:cs="Arial"/>
                <w:sz w:val="16"/>
                <w:szCs w:val="16"/>
              </w:rPr>
            </w:pPr>
            <w:r w:rsidRPr="00F038E0">
              <w:rPr>
                <w:rFonts w:ascii="Arial" w:hAnsi="Arial" w:cs="Arial"/>
                <w:sz w:val="16"/>
                <w:szCs w:val="16"/>
              </w:rPr>
              <w:t xml:space="preserve">Lithium Battery – Recharger Cabinet </w:t>
            </w:r>
          </w:p>
        </w:tc>
      </w:tr>
      <w:tr w:rsidR="00F038E0" w:rsidRPr="00794325" w14:paraId="4CB02100" w14:textId="77777777" w:rsidTr="00794325">
        <w:trPr>
          <w:trHeight w:val="698"/>
        </w:trPr>
        <w:tc>
          <w:tcPr>
            <w:tcW w:w="4811" w:type="dxa"/>
            <w:shd w:val="clear" w:color="auto" w:fill="B4C6E7"/>
            <w:vAlign w:val="center"/>
          </w:tcPr>
          <w:p w14:paraId="6A78CEF3"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37A8401B" w14:textId="33C576CD" w:rsidR="00F038E0" w:rsidRPr="00794325" w:rsidRDefault="00F038E0" w:rsidP="00F038E0">
            <w:pPr>
              <w:spacing w:line="276" w:lineRule="auto"/>
              <w:rPr>
                <w:rFonts w:ascii="Arial" w:hAnsi="Arial" w:cs="Arial"/>
                <w:sz w:val="16"/>
                <w:szCs w:val="16"/>
              </w:rPr>
            </w:pPr>
            <w:r>
              <w:rPr>
                <w:rFonts w:ascii="Arial" w:hAnsi="Arial" w:cs="Arial"/>
                <w:sz w:val="16"/>
                <w:szCs w:val="16"/>
              </w:rPr>
              <w:t xml:space="preserve">Tillicoultry Quarries Ltd </w:t>
            </w:r>
          </w:p>
        </w:tc>
      </w:tr>
      <w:tr w:rsidR="00F038E0" w:rsidRPr="00794325" w14:paraId="765E3B45" w14:textId="77777777" w:rsidTr="00794325">
        <w:trPr>
          <w:trHeight w:val="698"/>
        </w:trPr>
        <w:tc>
          <w:tcPr>
            <w:tcW w:w="4811" w:type="dxa"/>
            <w:shd w:val="clear" w:color="auto" w:fill="B4C6E7"/>
            <w:vAlign w:val="center"/>
          </w:tcPr>
          <w:p w14:paraId="1BEEEAFF"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37BA04FD" w14:textId="00E06438" w:rsidR="00F038E0" w:rsidRPr="00794325" w:rsidRDefault="00E5451C" w:rsidP="00F038E0">
            <w:pPr>
              <w:spacing w:line="276" w:lineRule="auto"/>
              <w:rPr>
                <w:rFonts w:ascii="Arial" w:hAnsi="Arial" w:cs="Arial"/>
                <w:sz w:val="16"/>
                <w:szCs w:val="16"/>
              </w:rPr>
            </w:pPr>
            <w:r>
              <w:rPr>
                <w:rFonts w:ascii="Arial" w:hAnsi="Arial" w:cs="Arial"/>
                <w:sz w:val="16"/>
                <w:szCs w:val="16"/>
              </w:rPr>
              <w:t>Northfield Quarry</w:t>
            </w:r>
          </w:p>
        </w:tc>
      </w:tr>
      <w:tr w:rsidR="00F038E0" w:rsidRPr="00794325" w14:paraId="4FD7EBC0" w14:textId="77777777" w:rsidTr="00794325">
        <w:trPr>
          <w:trHeight w:val="698"/>
        </w:trPr>
        <w:tc>
          <w:tcPr>
            <w:tcW w:w="4811" w:type="dxa"/>
            <w:shd w:val="clear" w:color="auto" w:fill="B4C6E7"/>
            <w:vAlign w:val="center"/>
          </w:tcPr>
          <w:p w14:paraId="1814AC59"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6C24838F" w14:textId="74DCA9ED" w:rsidR="00F038E0" w:rsidRPr="00794325" w:rsidRDefault="00E5451C" w:rsidP="00F038E0">
            <w:pPr>
              <w:spacing w:line="276" w:lineRule="auto"/>
              <w:rPr>
                <w:rFonts w:ascii="Arial" w:hAnsi="Arial" w:cs="Arial"/>
                <w:sz w:val="16"/>
                <w:szCs w:val="16"/>
              </w:rPr>
            </w:pPr>
            <w:r>
              <w:rPr>
                <w:rFonts w:ascii="Arial" w:hAnsi="Arial" w:cs="Arial"/>
                <w:sz w:val="16"/>
                <w:szCs w:val="16"/>
              </w:rPr>
              <w:t>Yes</w:t>
            </w:r>
          </w:p>
        </w:tc>
      </w:tr>
      <w:tr w:rsidR="00F038E0" w:rsidRPr="00794325" w14:paraId="5E82989F" w14:textId="77777777" w:rsidTr="00794325">
        <w:trPr>
          <w:trHeight w:val="698"/>
        </w:trPr>
        <w:tc>
          <w:tcPr>
            <w:tcW w:w="4811" w:type="dxa"/>
            <w:shd w:val="clear" w:color="auto" w:fill="B4C6E7"/>
            <w:vAlign w:val="center"/>
          </w:tcPr>
          <w:p w14:paraId="297C06AF"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16192A90" w14:textId="772750EB" w:rsidR="00F038E0" w:rsidRPr="00794325" w:rsidRDefault="00E5451C" w:rsidP="00F038E0">
            <w:pPr>
              <w:spacing w:line="276" w:lineRule="auto"/>
              <w:rPr>
                <w:rFonts w:ascii="Arial" w:hAnsi="Arial" w:cs="Arial"/>
                <w:sz w:val="16"/>
                <w:szCs w:val="16"/>
              </w:rPr>
            </w:pPr>
            <w:r>
              <w:rPr>
                <w:rFonts w:ascii="Arial" w:hAnsi="Arial" w:cs="Arial"/>
                <w:sz w:val="16"/>
                <w:szCs w:val="16"/>
              </w:rPr>
              <w:t>4 images</w:t>
            </w:r>
          </w:p>
        </w:tc>
      </w:tr>
      <w:tr w:rsidR="00F038E0" w:rsidRPr="00794325" w14:paraId="7438C4D3" w14:textId="77777777" w:rsidTr="00794325">
        <w:trPr>
          <w:trHeight w:val="698"/>
        </w:trPr>
        <w:tc>
          <w:tcPr>
            <w:tcW w:w="9622" w:type="dxa"/>
            <w:gridSpan w:val="2"/>
            <w:shd w:val="clear" w:color="auto" w:fill="B4C6E7"/>
            <w:vAlign w:val="center"/>
          </w:tcPr>
          <w:p w14:paraId="53260273" w14:textId="77777777" w:rsidR="00F038E0" w:rsidRPr="00794325" w:rsidRDefault="00F038E0" w:rsidP="00F038E0">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3"/>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F038E0" w:rsidRPr="00794325" w14:paraId="7CFDA5D2" w14:textId="77777777" w:rsidTr="00794325">
        <w:trPr>
          <w:trHeight w:val="698"/>
        </w:trPr>
        <w:tc>
          <w:tcPr>
            <w:tcW w:w="9622" w:type="dxa"/>
            <w:gridSpan w:val="2"/>
            <w:tcBorders>
              <w:bottom w:val="single" w:sz="4" w:space="0" w:color="auto"/>
            </w:tcBorders>
            <w:shd w:val="clear" w:color="auto" w:fill="B4C6E7"/>
            <w:vAlign w:val="center"/>
          </w:tcPr>
          <w:p w14:paraId="40E3C4B2"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BACKGROUND</w:t>
            </w:r>
          </w:p>
        </w:tc>
      </w:tr>
      <w:tr w:rsidR="00F038E0" w:rsidRPr="00794325" w14:paraId="13120F7D" w14:textId="77777777" w:rsidTr="00794325">
        <w:trPr>
          <w:trHeight w:val="698"/>
        </w:trPr>
        <w:tc>
          <w:tcPr>
            <w:tcW w:w="9622" w:type="dxa"/>
            <w:gridSpan w:val="2"/>
            <w:shd w:val="clear" w:color="auto" w:fill="FFFFFF"/>
            <w:vAlign w:val="center"/>
          </w:tcPr>
          <w:p w14:paraId="7F11C439" w14:textId="0A5FCBB0" w:rsidR="00E5451C" w:rsidRPr="00E5451C" w:rsidRDefault="00E5451C" w:rsidP="00E5451C">
            <w:pPr>
              <w:spacing w:after="160" w:line="259" w:lineRule="auto"/>
              <w:rPr>
                <w:rFonts w:ascii="Arial" w:hAnsi="Arial" w:cs="Arial"/>
                <w:sz w:val="16"/>
                <w:szCs w:val="16"/>
              </w:rPr>
            </w:pPr>
            <w:r w:rsidRPr="00E5451C">
              <w:rPr>
                <w:rFonts w:ascii="Arial" w:hAnsi="Arial" w:cs="Arial"/>
                <w:sz w:val="16"/>
                <w:szCs w:val="16"/>
              </w:rPr>
              <w:t xml:space="preserve">An incident occurred at one of our quarries involving a battery powered </w:t>
            </w:r>
            <w:r w:rsidR="00C170F7">
              <w:rPr>
                <w:rFonts w:ascii="Arial" w:hAnsi="Arial" w:cs="Arial"/>
                <w:sz w:val="16"/>
                <w:szCs w:val="16"/>
              </w:rPr>
              <w:t>i</w:t>
            </w:r>
            <w:r w:rsidRPr="00E5451C">
              <w:rPr>
                <w:rFonts w:ascii="Arial" w:hAnsi="Arial" w:cs="Arial"/>
                <w:sz w:val="16"/>
                <w:szCs w:val="16"/>
              </w:rPr>
              <w:t>mpact gun</w:t>
            </w:r>
            <w:r w:rsidR="00C170F7">
              <w:rPr>
                <w:rFonts w:ascii="Arial" w:hAnsi="Arial" w:cs="Arial"/>
                <w:sz w:val="16"/>
                <w:szCs w:val="16"/>
              </w:rPr>
              <w:t xml:space="preserve">. One of the operators put the battery </w:t>
            </w:r>
            <w:r w:rsidRPr="00E5451C">
              <w:rPr>
                <w:rFonts w:ascii="Arial" w:hAnsi="Arial" w:cs="Arial"/>
                <w:sz w:val="16"/>
                <w:szCs w:val="16"/>
              </w:rPr>
              <w:t>onto charge in the tool store</w:t>
            </w:r>
            <w:r w:rsidR="00C170F7">
              <w:rPr>
                <w:rFonts w:ascii="Arial" w:hAnsi="Arial" w:cs="Arial"/>
                <w:sz w:val="16"/>
                <w:szCs w:val="16"/>
              </w:rPr>
              <w:t>,</w:t>
            </w:r>
            <w:r w:rsidRPr="00E5451C">
              <w:rPr>
                <w:rFonts w:ascii="Arial" w:hAnsi="Arial" w:cs="Arial"/>
                <w:sz w:val="16"/>
                <w:szCs w:val="16"/>
              </w:rPr>
              <w:t xml:space="preserve"> which was located in a steel container</w:t>
            </w:r>
            <w:r w:rsidR="00C170F7">
              <w:rPr>
                <w:rFonts w:ascii="Arial" w:hAnsi="Arial" w:cs="Arial"/>
                <w:sz w:val="16"/>
                <w:szCs w:val="16"/>
              </w:rPr>
              <w:t>.</w:t>
            </w:r>
            <w:r w:rsidRPr="00E5451C">
              <w:rPr>
                <w:rFonts w:ascii="Arial" w:hAnsi="Arial" w:cs="Arial"/>
                <w:sz w:val="16"/>
                <w:szCs w:val="16"/>
              </w:rPr>
              <w:t xml:space="preserve"> </w:t>
            </w:r>
            <w:r w:rsidR="00C170F7">
              <w:rPr>
                <w:rFonts w:ascii="Arial" w:hAnsi="Arial" w:cs="Arial"/>
                <w:sz w:val="16"/>
                <w:szCs w:val="16"/>
              </w:rPr>
              <w:t>Two</w:t>
            </w:r>
            <w:r w:rsidRPr="00E5451C">
              <w:rPr>
                <w:rFonts w:ascii="Arial" w:hAnsi="Arial" w:cs="Arial"/>
                <w:sz w:val="16"/>
                <w:szCs w:val="16"/>
              </w:rPr>
              <w:t xml:space="preserve"> hours later it was recognised that smoke and visible flames were coming from tool store, the emergency services were called,</w:t>
            </w:r>
            <w:r w:rsidR="00C170F7">
              <w:rPr>
                <w:rFonts w:ascii="Arial" w:hAnsi="Arial" w:cs="Arial"/>
                <w:sz w:val="16"/>
                <w:szCs w:val="16"/>
              </w:rPr>
              <w:t xml:space="preserve"> and the</w:t>
            </w:r>
            <w:r w:rsidRPr="00E5451C">
              <w:rPr>
                <w:rFonts w:ascii="Arial" w:hAnsi="Arial" w:cs="Arial"/>
                <w:sz w:val="16"/>
                <w:szCs w:val="16"/>
              </w:rPr>
              <w:t xml:space="preserve"> power isolated</w:t>
            </w:r>
            <w:r w:rsidR="00C170F7">
              <w:rPr>
                <w:rFonts w:ascii="Arial" w:hAnsi="Arial" w:cs="Arial"/>
                <w:sz w:val="16"/>
                <w:szCs w:val="16"/>
              </w:rPr>
              <w:t>.  The</w:t>
            </w:r>
            <w:r w:rsidRPr="00E5451C">
              <w:rPr>
                <w:rFonts w:ascii="Arial" w:hAnsi="Arial" w:cs="Arial"/>
                <w:sz w:val="16"/>
                <w:szCs w:val="16"/>
              </w:rPr>
              <w:t xml:space="preserve"> photographs demonstrate the exact </w:t>
            </w:r>
            <w:r w:rsidR="00C170F7">
              <w:rPr>
                <w:rFonts w:ascii="Arial" w:hAnsi="Arial" w:cs="Arial"/>
                <w:sz w:val="16"/>
                <w:szCs w:val="16"/>
              </w:rPr>
              <w:t xml:space="preserve">nature </w:t>
            </w:r>
            <w:r w:rsidRPr="00E5451C">
              <w:rPr>
                <w:rFonts w:ascii="Arial" w:hAnsi="Arial" w:cs="Arial"/>
                <w:sz w:val="16"/>
                <w:szCs w:val="16"/>
              </w:rPr>
              <w:t xml:space="preserve">of the damage created. </w:t>
            </w:r>
          </w:p>
          <w:p w14:paraId="67A1B3E5" w14:textId="77777777" w:rsidR="00E5451C" w:rsidRPr="00E5451C" w:rsidRDefault="00E5451C" w:rsidP="00E5451C">
            <w:pPr>
              <w:spacing w:after="160" w:line="259" w:lineRule="auto"/>
              <w:rPr>
                <w:rFonts w:ascii="Arial" w:hAnsi="Arial" w:cs="Arial"/>
                <w:sz w:val="16"/>
                <w:szCs w:val="16"/>
              </w:rPr>
            </w:pPr>
            <w:r w:rsidRPr="00E5451C">
              <w:rPr>
                <w:rFonts w:ascii="Arial" w:hAnsi="Arial" w:cs="Arial"/>
                <w:sz w:val="16"/>
                <w:szCs w:val="16"/>
              </w:rPr>
              <w:t>Findings established during the investigation.</w:t>
            </w:r>
          </w:p>
          <w:p w14:paraId="162AFD76" w14:textId="6673D175" w:rsidR="00C170F7" w:rsidRDefault="00E5451C" w:rsidP="00E5451C">
            <w:pPr>
              <w:numPr>
                <w:ilvl w:val="0"/>
                <w:numId w:val="2"/>
              </w:numPr>
              <w:spacing w:after="160" w:line="259" w:lineRule="auto"/>
              <w:contextualSpacing/>
              <w:rPr>
                <w:rFonts w:ascii="Arial" w:hAnsi="Arial" w:cs="Arial"/>
                <w:sz w:val="16"/>
                <w:szCs w:val="16"/>
              </w:rPr>
            </w:pPr>
            <w:r w:rsidRPr="00C170F7">
              <w:rPr>
                <w:rFonts w:ascii="Arial" w:hAnsi="Arial" w:cs="Arial"/>
                <w:sz w:val="16"/>
                <w:szCs w:val="16"/>
              </w:rPr>
              <w:t xml:space="preserve">The incident occurred at the charging point for the </w:t>
            </w:r>
            <w:r w:rsidR="00C170F7" w:rsidRPr="00C170F7">
              <w:rPr>
                <w:rFonts w:ascii="Arial" w:hAnsi="Arial" w:cs="Arial"/>
                <w:sz w:val="16"/>
                <w:szCs w:val="16"/>
              </w:rPr>
              <w:t>i</w:t>
            </w:r>
            <w:r w:rsidRPr="00C170F7">
              <w:rPr>
                <w:rFonts w:ascii="Arial" w:hAnsi="Arial" w:cs="Arial"/>
                <w:sz w:val="16"/>
                <w:szCs w:val="16"/>
              </w:rPr>
              <w:t xml:space="preserve">mpact gun </w:t>
            </w:r>
            <w:r w:rsidR="00C170F7" w:rsidRPr="00C170F7">
              <w:rPr>
                <w:rFonts w:ascii="Arial" w:hAnsi="Arial" w:cs="Arial"/>
                <w:sz w:val="16"/>
                <w:szCs w:val="16"/>
              </w:rPr>
              <w:t>c</w:t>
            </w:r>
            <w:r w:rsidRPr="00C170F7">
              <w:rPr>
                <w:rFonts w:ascii="Arial" w:hAnsi="Arial" w:cs="Arial"/>
                <w:sz w:val="16"/>
                <w:szCs w:val="16"/>
              </w:rPr>
              <w:t xml:space="preserve">harger / </w:t>
            </w:r>
            <w:r w:rsidR="00C170F7" w:rsidRPr="00C170F7">
              <w:rPr>
                <w:rFonts w:ascii="Arial" w:hAnsi="Arial" w:cs="Arial"/>
                <w:sz w:val="16"/>
                <w:szCs w:val="16"/>
              </w:rPr>
              <w:t>l</w:t>
            </w:r>
            <w:r w:rsidRPr="00C170F7">
              <w:rPr>
                <w:rFonts w:ascii="Arial" w:hAnsi="Arial" w:cs="Arial"/>
                <w:sz w:val="16"/>
                <w:szCs w:val="16"/>
              </w:rPr>
              <w:t xml:space="preserve">ithium-ion battery.  </w:t>
            </w:r>
          </w:p>
          <w:p w14:paraId="482DA8E3" w14:textId="44413F6C" w:rsidR="00E5451C" w:rsidRPr="00C170F7" w:rsidRDefault="00E5451C" w:rsidP="00E5451C">
            <w:pPr>
              <w:numPr>
                <w:ilvl w:val="0"/>
                <w:numId w:val="2"/>
              </w:numPr>
              <w:spacing w:after="160" w:line="259" w:lineRule="auto"/>
              <w:contextualSpacing/>
              <w:rPr>
                <w:rFonts w:ascii="Arial" w:hAnsi="Arial" w:cs="Arial"/>
                <w:sz w:val="16"/>
                <w:szCs w:val="16"/>
              </w:rPr>
            </w:pPr>
            <w:r w:rsidRPr="00C170F7">
              <w:rPr>
                <w:rFonts w:ascii="Arial" w:hAnsi="Arial" w:cs="Arial"/>
                <w:sz w:val="16"/>
                <w:szCs w:val="16"/>
              </w:rPr>
              <w:t xml:space="preserve">The impact gun is powered by an 18-volt lithium battery that is charged within a stand-alone 240v charger unit. </w:t>
            </w:r>
          </w:p>
          <w:p w14:paraId="1AB4F059" w14:textId="42445F03" w:rsidR="00E5451C" w:rsidRPr="00E5451C" w:rsidRDefault="00E5451C" w:rsidP="00E5451C">
            <w:pPr>
              <w:numPr>
                <w:ilvl w:val="0"/>
                <w:numId w:val="2"/>
              </w:numPr>
              <w:spacing w:after="160" w:line="259" w:lineRule="auto"/>
              <w:contextualSpacing/>
              <w:rPr>
                <w:rFonts w:ascii="Arial" w:hAnsi="Arial" w:cs="Arial"/>
                <w:sz w:val="16"/>
                <w:szCs w:val="16"/>
              </w:rPr>
            </w:pPr>
            <w:r w:rsidRPr="00E5451C">
              <w:rPr>
                <w:rFonts w:ascii="Arial" w:hAnsi="Arial" w:cs="Arial"/>
                <w:sz w:val="16"/>
                <w:szCs w:val="16"/>
              </w:rPr>
              <w:t>Plant operator put the battery onto charge in the tool store in an 20ft steel container, no defects with the charger or battery were noticed on the pre</w:t>
            </w:r>
            <w:r w:rsidR="00C170F7">
              <w:rPr>
                <w:rFonts w:ascii="Arial" w:hAnsi="Arial" w:cs="Arial"/>
                <w:sz w:val="16"/>
                <w:szCs w:val="16"/>
              </w:rPr>
              <w:t>-</w:t>
            </w:r>
            <w:r w:rsidRPr="00E5451C">
              <w:rPr>
                <w:rFonts w:ascii="Arial" w:hAnsi="Arial" w:cs="Arial"/>
                <w:sz w:val="16"/>
                <w:szCs w:val="16"/>
              </w:rPr>
              <w:t>charge inspection.</w:t>
            </w:r>
          </w:p>
          <w:p w14:paraId="29CF5C3B" w14:textId="29EC4A83" w:rsidR="00F038E0" w:rsidRPr="00794325" w:rsidRDefault="00E5451C" w:rsidP="00E5451C">
            <w:pPr>
              <w:spacing w:line="276" w:lineRule="auto"/>
              <w:rPr>
                <w:rFonts w:ascii="Arial" w:hAnsi="Arial" w:cs="Arial"/>
                <w:b/>
                <w:bCs/>
                <w:color w:val="000000"/>
                <w:sz w:val="16"/>
                <w:szCs w:val="16"/>
              </w:rPr>
            </w:pPr>
            <w:r w:rsidRPr="00E5451C">
              <w:rPr>
                <w:rFonts w:ascii="Arial" w:hAnsi="Arial" w:cs="Arial"/>
                <w:sz w:val="16"/>
                <w:szCs w:val="16"/>
              </w:rPr>
              <w:t>It was situated on a metal shelf</w:t>
            </w:r>
            <w:r w:rsidR="00C170F7">
              <w:rPr>
                <w:rFonts w:ascii="Arial" w:hAnsi="Arial" w:cs="Arial"/>
                <w:sz w:val="16"/>
                <w:szCs w:val="16"/>
              </w:rPr>
              <w:t xml:space="preserve"> and t</w:t>
            </w:r>
            <w:r w:rsidRPr="00E5451C">
              <w:rPr>
                <w:rFonts w:ascii="Arial" w:hAnsi="Arial" w:cs="Arial"/>
                <w:sz w:val="16"/>
                <w:szCs w:val="16"/>
              </w:rPr>
              <w:t>he charger was plugged into 240v internal fitted 3 pin socket which was used on a regular basis with no issues or faults reported.</w:t>
            </w:r>
          </w:p>
        </w:tc>
      </w:tr>
      <w:tr w:rsidR="00F038E0" w:rsidRPr="00794325" w14:paraId="21481AF4" w14:textId="77777777" w:rsidTr="00794325">
        <w:trPr>
          <w:trHeight w:val="698"/>
        </w:trPr>
        <w:tc>
          <w:tcPr>
            <w:tcW w:w="9622" w:type="dxa"/>
            <w:gridSpan w:val="2"/>
            <w:tcBorders>
              <w:bottom w:val="single" w:sz="4" w:space="0" w:color="auto"/>
            </w:tcBorders>
            <w:shd w:val="clear" w:color="auto" w:fill="B4C6E7"/>
            <w:vAlign w:val="center"/>
          </w:tcPr>
          <w:p w14:paraId="36E8EFE6" w14:textId="77777777" w:rsidR="00F038E0" w:rsidRPr="00794325" w:rsidRDefault="00F038E0" w:rsidP="00F038E0">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E5451C" w:rsidRPr="00794325" w14:paraId="140A92F4" w14:textId="77777777" w:rsidTr="00981A7D">
        <w:trPr>
          <w:trHeight w:val="698"/>
        </w:trPr>
        <w:tc>
          <w:tcPr>
            <w:tcW w:w="9622" w:type="dxa"/>
            <w:gridSpan w:val="2"/>
            <w:shd w:val="clear" w:color="auto" w:fill="FFFFFF"/>
          </w:tcPr>
          <w:p w14:paraId="68692366" w14:textId="0094C5C5"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Following the </w:t>
            </w:r>
            <w:r w:rsidR="000A4265">
              <w:rPr>
                <w:rFonts w:ascii="Arial" w:hAnsi="Arial" w:cs="Arial"/>
                <w:sz w:val="16"/>
                <w:szCs w:val="16"/>
              </w:rPr>
              <w:t xml:space="preserve">above </w:t>
            </w:r>
            <w:r w:rsidRPr="00E5451C">
              <w:rPr>
                <w:rFonts w:ascii="Arial" w:hAnsi="Arial" w:cs="Arial"/>
                <w:sz w:val="16"/>
                <w:szCs w:val="16"/>
              </w:rPr>
              <w:t xml:space="preserve">incident it </w:t>
            </w:r>
            <w:r w:rsidR="000A4265">
              <w:rPr>
                <w:rFonts w:ascii="Arial" w:hAnsi="Arial" w:cs="Arial"/>
                <w:sz w:val="16"/>
                <w:szCs w:val="16"/>
              </w:rPr>
              <w:t>was</w:t>
            </w:r>
            <w:r w:rsidRPr="00E5451C">
              <w:rPr>
                <w:rFonts w:ascii="Arial" w:hAnsi="Arial" w:cs="Arial"/>
                <w:sz w:val="16"/>
                <w:szCs w:val="16"/>
              </w:rPr>
              <w:t xml:space="preserve"> discuss</w:t>
            </w:r>
            <w:r w:rsidR="000A4265">
              <w:rPr>
                <w:rFonts w:ascii="Arial" w:hAnsi="Arial" w:cs="Arial"/>
                <w:sz w:val="16"/>
                <w:szCs w:val="16"/>
              </w:rPr>
              <w:t>ed</w:t>
            </w:r>
            <w:r w:rsidR="000A4265" w:rsidRPr="00E5451C">
              <w:rPr>
                <w:rFonts w:ascii="Arial" w:hAnsi="Arial" w:cs="Arial"/>
                <w:sz w:val="16"/>
                <w:szCs w:val="16"/>
              </w:rPr>
              <w:t xml:space="preserve">, at an </w:t>
            </w:r>
            <w:r w:rsidR="000A4265">
              <w:rPr>
                <w:rFonts w:ascii="Arial" w:hAnsi="Arial" w:cs="Arial"/>
                <w:sz w:val="16"/>
                <w:szCs w:val="16"/>
              </w:rPr>
              <w:t>i</w:t>
            </w:r>
            <w:r w:rsidR="000A4265" w:rsidRPr="00E5451C">
              <w:rPr>
                <w:rFonts w:ascii="Arial" w:hAnsi="Arial" w:cs="Arial"/>
                <w:sz w:val="16"/>
                <w:szCs w:val="16"/>
              </w:rPr>
              <w:t xml:space="preserve">nternal </w:t>
            </w:r>
            <w:r w:rsidR="000A4265">
              <w:rPr>
                <w:rFonts w:ascii="Arial" w:hAnsi="Arial" w:cs="Arial"/>
                <w:sz w:val="16"/>
                <w:szCs w:val="16"/>
              </w:rPr>
              <w:t>b</w:t>
            </w:r>
            <w:r w:rsidR="000A4265" w:rsidRPr="00E5451C">
              <w:rPr>
                <w:rFonts w:ascii="Arial" w:hAnsi="Arial" w:cs="Arial"/>
                <w:sz w:val="16"/>
                <w:szCs w:val="16"/>
              </w:rPr>
              <w:t xml:space="preserve">usiness </w:t>
            </w:r>
            <w:r w:rsidR="000A4265">
              <w:rPr>
                <w:rFonts w:ascii="Arial" w:hAnsi="Arial" w:cs="Arial"/>
                <w:sz w:val="16"/>
                <w:szCs w:val="16"/>
              </w:rPr>
              <w:t>m</w:t>
            </w:r>
            <w:r w:rsidR="000A4265" w:rsidRPr="00E5451C">
              <w:rPr>
                <w:rFonts w:ascii="Arial" w:hAnsi="Arial" w:cs="Arial"/>
                <w:sz w:val="16"/>
                <w:szCs w:val="16"/>
              </w:rPr>
              <w:t>eeting</w:t>
            </w:r>
            <w:r w:rsidR="000A4265">
              <w:rPr>
                <w:rFonts w:ascii="Arial" w:hAnsi="Arial" w:cs="Arial"/>
                <w:sz w:val="16"/>
                <w:szCs w:val="16"/>
              </w:rPr>
              <w:t>, how</w:t>
            </w:r>
            <w:r w:rsidRPr="00E5451C">
              <w:rPr>
                <w:rFonts w:ascii="Arial" w:hAnsi="Arial" w:cs="Arial"/>
                <w:sz w:val="16"/>
                <w:szCs w:val="16"/>
              </w:rPr>
              <w:t xml:space="preserve"> this could be avoided in the future. One </w:t>
            </w:r>
            <w:r w:rsidR="000A4265">
              <w:rPr>
                <w:rFonts w:ascii="Arial" w:hAnsi="Arial" w:cs="Arial"/>
                <w:sz w:val="16"/>
                <w:szCs w:val="16"/>
              </w:rPr>
              <w:t xml:space="preserve">of </w:t>
            </w:r>
            <w:r w:rsidRPr="00E5451C">
              <w:rPr>
                <w:rFonts w:ascii="Arial" w:hAnsi="Arial" w:cs="Arial"/>
                <w:sz w:val="16"/>
                <w:szCs w:val="16"/>
              </w:rPr>
              <w:t xml:space="preserve">our </w:t>
            </w:r>
            <w:r w:rsidR="000A4265">
              <w:rPr>
                <w:rFonts w:ascii="Arial" w:hAnsi="Arial" w:cs="Arial"/>
                <w:sz w:val="16"/>
                <w:szCs w:val="16"/>
              </w:rPr>
              <w:t>q</w:t>
            </w:r>
            <w:r w:rsidRPr="00E5451C">
              <w:rPr>
                <w:rFonts w:ascii="Arial" w:hAnsi="Arial" w:cs="Arial"/>
                <w:sz w:val="16"/>
                <w:szCs w:val="16"/>
              </w:rPr>
              <w:t xml:space="preserve">uarry </w:t>
            </w:r>
            <w:r w:rsidR="000A4265">
              <w:rPr>
                <w:rFonts w:ascii="Arial" w:hAnsi="Arial" w:cs="Arial"/>
                <w:sz w:val="16"/>
                <w:szCs w:val="16"/>
              </w:rPr>
              <w:t>m</w:t>
            </w:r>
            <w:r w:rsidRPr="00E5451C">
              <w:rPr>
                <w:rFonts w:ascii="Arial" w:hAnsi="Arial" w:cs="Arial"/>
                <w:sz w:val="16"/>
                <w:szCs w:val="16"/>
              </w:rPr>
              <w:t xml:space="preserve">anagers engaged with their quarry engineer to fully review the incident to formulate ideas to prevent a reoccurrence. </w:t>
            </w:r>
          </w:p>
          <w:p w14:paraId="247FF565" w14:textId="77777777" w:rsidR="00E5451C" w:rsidRPr="00E5451C" w:rsidRDefault="00E5451C" w:rsidP="00E5451C">
            <w:pPr>
              <w:spacing w:line="276" w:lineRule="auto"/>
              <w:rPr>
                <w:rFonts w:ascii="Arial" w:hAnsi="Arial" w:cs="Arial"/>
                <w:sz w:val="16"/>
                <w:szCs w:val="16"/>
              </w:rPr>
            </w:pPr>
          </w:p>
          <w:p w14:paraId="5BF5E866" w14:textId="78013A5A"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The </w:t>
            </w:r>
            <w:r w:rsidR="00953177">
              <w:rPr>
                <w:rFonts w:ascii="Arial" w:hAnsi="Arial" w:cs="Arial"/>
                <w:sz w:val="16"/>
                <w:szCs w:val="16"/>
              </w:rPr>
              <w:t>e</w:t>
            </w:r>
            <w:r w:rsidRPr="00E5451C">
              <w:rPr>
                <w:rFonts w:ascii="Arial" w:hAnsi="Arial" w:cs="Arial"/>
                <w:sz w:val="16"/>
                <w:szCs w:val="16"/>
              </w:rPr>
              <w:t>ngineer carried out a risk analysis of charging these types of batteries and started to look at the Hierarchy of Control</w:t>
            </w:r>
            <w:r w:rsidR="00953177">
              <w:rPr>
                <w:rFonts w:ascii="Arial" w:hAnsi="Arial" w:cs="Arial"/>
                <w:sz w:val="16"/>
                <w:szCs w:val="16"/>
              </w:rPr>
              <w:t>. T</w:t>
            </w:r>
            <w:r w:rsidRPr="00E5451C">
              <w:rPr>
                <w:rFonts w:ascii="Arial" w:hAnsi="Arial" w:cs="Arial"/>
                <w:sz w:val="16"/>
                <w:szCs w:val="16"/>
              </w:rPr>
              <w:t xml:space="preserve">he charging of batteries could not be </w:t>
            </w:r>
            <w:r w:rsidR="00953177">
              <w:rPr>
                <w:rFonts w:ascii="Arial" w:hAnsi="Arial" w:cs="Arial"/>
                <w:sz w:val="16"/>
                <w:szCs w:val="16"/>
              </w:rPr>
              <w:t>e</w:t>
            </w:r>
            <w:r w:rsidRPr="00E5451C">
              <w:rPr>
                <w:rFonts w:ascii="Arial" w:hAnsi="Arial" w:cs="Arial"/>
                <w:sz w:val="16"/>
                <w:szCs w:val="16"/>
              </w:rPr>
              <w:t xml:space="preserve">liminated or </w:t>
            </w:r>
            <w:r w:rsidR="00953177">
              <w:rPr>
                <w:rFonts w:ascii="Arial" w:hAnsi="Arial" w:cs="Arial"/>
                <w:sz w:val="16"/>
                <w:szCs w:val="16"/>
              </w:rPr>
              <w:t>s</w:t>
            </w:r>
            <w:r w:rsidRPr="00E5451C">
              <w:rPr>
                <w:rFonts w:ascii="Arial" w:hAnsi="Arial" w:cs="Arial"/>
                <w:sz w:val="16"/>
                <w:szCs w:val="16"/>
              </w:rPr>
              <w:t>ubstitut</w:t>
            </w:r>
            <w:r w:rsidR="00953177">
              <w:rPr>
                <w:rFonts w:ascii="Arial" w:hAnsi="Arial" w:cs="Arial"/>
                <w:sz w:val="16"/>
                <w:szCs w:val="16"/>
              </w:rPr>
              <w:t>ed</w:t>
            </w:r>
            <w:r w:rsidRPr="00E5451C">
              <w:rPr>
                <w:rFonts w:ascii="Arial" w:hAnsi="Arial" w:cs="Arial"/>
                <w:sz w:val="16"/>
                <w:szCs w:val="16"/>
              </w:rPr>
              <w:t xml:space="preserve"> as returning to mains cabled power tools in a quarrying environment was reintroducing risk to the operations that had been eliminated with the introduction of battery powered tools.</w:t>
            </w:r>
          </w:p>
          <w:p w14:paraId="03E1808D" w14:textId="77777777" w:rsidR="00E5451C" w:rsidRPr="00E5451C" w:rsidRDefault="00E5451C" w:rsidP="00E5451C">
            <w:pPr>
              <w:spacing w:line="276" w:lineRule="auto"/>
              <w:rPr>
                <w:rFonts w:ascii="Arial" w:hAnsi="Arial" w:cs="Arial"/>
                <w:sz w:val="16"/>
                <w:szCs w:val="16"/>
              </w:rPr>
            </w:pPr>
          </w:p>
          <w:p w14:paraId="7D0D5F7C" w14:textId="731419D1"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lastRenderedPageBreak/>
              <w:t xml:space="preserve">A solution was designed and fully discussed with the quarry manager and </w:t>
            </w:r>
            <w:r w:rsidR="00953177">
              <w:rPr>
                <w:rFonts w:ascii="Arial" w:hAnsi="Arial" w:cs="Arial"/>
                <w:sz w:val="16"/>
                <w:szCs w:val="16"/>
              </w:rPr>
              <w:t>h</w:t>
            </w:r>
            <w:r w:rsidRPr="00E5451C">
              <w:rPr>
                <w:rFonts w:ascii="Arial" w:hAnsi="Arial" w:cs="Arial"/>
                <w:sz w:val="16"/>
                <w:szCs w:val="16"/>
              </w:rPr>
              <w:t xml:space="preserve">ealth &amp; </w:t>
            </w:r>
            <w:r w:rsidR="00953177">
              <w:rPr>
                <w:rFonts w:ascii="Arial" w:hAnsi="Arial" w:cs="Arial"/>
                <w:sz w:val="16"/>
                <w:szCs w:val="16"/>
              </w:rPr>
              <w:t>s</w:t>
            </w:r>
            <w:r w:rsidRPr="00E5451C">
              <w:rPr>
                <w:rFonts w:ascii="Arial" w:hAnsi="Arial" w:cs="Arial"/>
                <w:sz w:val="16"/>
                <w:szCs w:val="16"/>
              </w:rPr>
              <w:t xml:space="preserve">afety </w:t>
            </w:r>
            <w:r w:rsidR="00953177">
              <w:rPr>
                <w:rFonts w:ascii="Arial" w:hAnsi="Arial" w:cs="Arial"/>
                <w:sz w:val="16"/>
                <w:szCs w:val="16"/>
              </w:rPr>
              <w:t>m</w:t>
            </w:r>
            <w:r w:rsidRPr="00E5451C">
              <w:rPr>
                <w:rFonts w:ascii="Arial" w:hAnsi="Arial" w:cs="Arial"/>
                <w:sz w:val="16"/>
                <w:szCs w:val="16"/>
              </w:rPr>
              <w:t>anager</w:t>
            </w:r>
            <w:r w:rsidR="00953177">
              <w:rPr>
                <w:rFonts w:ascii="Arial" w:hAnsi="Arial" w:cs="Arial"/>
                <w:sz w:val="16"/>
                <w:szCs w:val="16"/>
              </w:rPr>
              <w:t>. T</w:t>
            </w:r>
            <w:r w:rsidRPr="00E5451C">
              <w:rPr>
                <w:rFonts w:ascii="Arial" w:hAnsi="Arial" w:cs="Arial"/>
                <w:sz w:val="16"/>
                <w:szCs w:val="16"/>
              </w:rPr>
              <w:t xml:space="preserve">he fitter presented his design </w:t>
            </w:r>
            <w:r w:rsidR="00953177">
              <w:rPr>
                <w:rFonts w:ascii="Arial" w:hAnsi="Arial" w:cs="Arial"/>
                <w:sz w:val="16"/>
                <w:szCs w:val="16"/>
              </w:rPr>
              <w:t>of</w:t>
            </w:r>
            <w:r w:rsidRPr="00E5451C">
              <w:rPr>
                <w:rFonts w:ascii="Arial" w:hAnsi="Arial" w:cs="Arial"/>
                <w:sz w:val="16"/>
                <w:szCs w:val="16"/>
              </w:rPr>
              <w:t xml:space="preserve"> a stand-alone bespoke metal cabinet to house the battery chargers. The design also took into consideration what would happen if the batteries when charging overheated and caught fire. </w:t>
            </w:r>
            <w:r w:rsidR="00953177">
              <w:rPr>
                <w:rFonts w:ascii="Arial" w:hAnsi="Arial" w:cs="Arial"/>
                <w:sz w:val="16"/>
                <w:szCs w:val="16"/>
              </w:rPr>
              <w:t>Three</w:t>
            </w:r>
            <w:r w:rsidRPr="00E5451C">
              <w:rPr>
                <w:rFonts w:ascii="Arial" w:hAnsi="Arial" w:cs="Arial"/>
                <w:sz w:val="16"/>
                <w:szCs w:val="16"/>
              </w:rPr>
              <w:t xml:space="preserve"> elements have to be present for a fire to take hold, </w:t>
            </w:r>
            <w:r w:rsidR="00953177">
              <w:rPr>
                <w:rFonts w:ascii="Arial" w:hAnsi="Arial" w:cs="Arial"/>
                <w:sz w:val="16"/>
                <w:szCs w:val="16"/>
              </w:rPr>
              <w:t>the h</w:t>
            </w:r>
            <w:r w:rsidRPr="00E5451C">
              <w:rPr>
                <w:rFonts w:ascii="Arial" w:hAnsi="Arial" w:cs="Arial"/>
                <w:sz w:val="16"/>
                <w:szCs w:val="16"/>
              </w:rPr>
              <w:t>eat element was there from the charging process</w:t>
            </w:r>
            <w:r w:rsidR="00953177">
              <w:rPr>
                <w:rFonts w:ascii="Arial" w:hAnsi="Arial" w:cs="Arial"/>
                <w:sz w:val="16"/>
                <w:szCs w:val="16"/>
              </w:rPr>
              <w:t xml:space="preserve"> </w:t>
            </w:r>
            <w:r w:rsidR="00203B7A">
              <w:rPr>
                <w:rFonts w:ascii="Arial" w:hAnsi="Arial" w:cs="Arial"/>
                <w:sz w:val="16"/>
                <w:szCs w:val="16"/>
              </w:rPr>
              <w:t xml:space="preserve">and </w:t>
            </w:r>
            <w:r w:rsidRPr="00E5451C">
              <w:rPr>
                <w:rFonts w:ascii="Arial" w:hAnsi="Arial" w:cs="Arial"/>
                <w:sz w:val="16"/>
                <w:szCs w:val="16"/>
              </w:rPr>
              <w:t>fuel</w:t>
            </w:r>
            <w:r w:rsidR="00953177">
              <w:rPr>
                <w:rFonts w:ascii="Arial" w:hAnsi="Arial" w:cs="Arial"/>
                <w:sz w:val="16"/>
                <w:szCs w:val="16"/>
              </w:rPr>
              <w:t xml:space="preserve"> is</w:t>
            </w:r>
            <w:r w:rsidRPr="00E5451C">
              <w:rPr>
                <w:rFonts w:ascii="Arial" w:hAnsi="Arial" w:cs="Arial"/>
                <w:sz w:val="16"/>
                <w:szCs w:val="16"/>
              </w:rPr>
              <w:t xml:space="preserve"> present in the form</w:t>
            </w:r>
            <w:r w:rsidR="00203B7A">
              <w:rPr>
                <w:rFonts w:ascii="Arial" w:hAnsi="Arial" w:cs="Arial"/>
                <w:sz w:val="16"/>
                <w:szCs w:val="16"/>
              </w:rPr>
              <w:t xml:space="preserve"> of</w:t>
            </w:r>
            <w:r w:rsidRPr="00E5451C">
              <w:rPr>
                <w:rFonts w:ascii="Arial" w:hAnsi="Arial" w:cs="Arial"/>
                <w:sz w:val="16"/>
                <w:szCs w:val="16"/>
              </w:rPr>
              <w:t xml:space="preserve"> the chemicals in the batteries</w:t>
            </w:r>
            <w:r w:rsidR="00203B7A">
              <w:rPr>
                <w:rFonts w:ascii="Arial" w:hAnsi="Arial" w:cs="Arial"/>
                <w:sz w:val="16"/>
                <w:szCs w:val="16"/>
              </w:rPr>
              <w:t>. T</w:t>
            </w:r>
            <w:r w:rsidRPr="00E5451C">
              <w:rPr>
                <w:rFonts w:ascii="Arial" w:hAnsi="Arial" w:cs="Arial"/>
                <w:sz w:val="16"/>
                <w:szCs w:val="16"/>
              </w:rPr>
              <w:t>he solution was to restrict the flow of Oxygen to extinguish the potential fire as quickly as possible. Water was ruled out as electricity was present and connected to the main power source</w:t>
            </w:r>
            <w:r w:rsidR="0025791F">
              <w:rPr>
                <w:rFonts w:ascii="Arial" w:hAnsi="Arial" w:cs="Arial"/>
                <w:sz w:val="16"/>
                <w:szCs w:val="16"/>
              </w:rPr>
              <w:t>,</w:t>
            </w:r>
            <w:r w:rsidR="00203B7A">
              <w:rPr>
                <w:rFonts w:ascii="Arial" w:hAnsi="Arial" w:cs="Arial"/>
                <w:sz w:val="16"/>
                <w:szCs w:val="16"/>
              </w:rPr>
              <w:t xml:space="preserve"> which</w:t>
            </w:r>
            <w:r w:rsidRPr="00E5451C">
              <w:rPr>
                <w:rFonts w:ascii="Arial" w:hAnsi="Arial" w:cs="Arial"/>
                <w:sz w:val="16"/>
                <w:szCs w:val="16"/>
              </w:rPr>
              <w:t xml:space="preserve"> added further hazards if applied in event of the fire. The quarry engineer recognised the quarry where he worked has an asphalt plant and was generating reclaimed filler</w:t>
            </w:r>
            <w:r w:rsidR="00203B7A">
              <w:rPr>
                <w:rFonts w:ascii="Arial" w:hAnsi="Arial" w:cs="Arial"/>
                <w:sz w:val="16"/>
                <w:szCs w:val="16"/>
              </w:rPr>
              <w:t>. T</w:t>
            </w:r>
            <w:r w:rsidRPr="00E5451C">
              <w:rPr>
                <w:rFonts w:ascii="Arial" w:hAnsi="Arial" w:cs="Arial"/>
                <w:sz w:val="16"/>
                <w:szCs w:val="16"/>
              </w:rPr>
              <w:t>rials were done and filler was bagged and placed above the battery station</w:t>
            </w:r>
            <w:r w:rsidR="00203B7A">
              <w:rPr>
                <w:rFonts w:ascii="Arial" w:hAnsi="Arial" w:cs="Arial"/>
                <w:sz w:val="16"/>
                <w:szCs w:val="16"/>
              </w:rPr>
              <w:t xml:space="preserve"> -</w:t>
            </w:r>
            <w:r w:rsidRPr="00E5451C">
              <w:rPr>
                <w:rFonts w:ascii="Arial" w:hAnsi="Arial" w:cs="Arial"/>
                <w:sz w:val="16"/>
                <w:szCs w:val="16"/>
              </w:rPr>
              <w:t xml:space="preserve"> in the event of a fire the heat would melt the bag and the filler would smother the fire quickly.</w:t>
            </w:r>
          </w:p>
          <w:p w14:paraId="05151615" w14:textId="77777777" w:rsidR="00E5451C" w:rsidRPr="00E5451C" w:rsidRDefault="00E5451C" w:rsidP="00E5451C">
            <w:pPr>
              <w:spacing w:line="276" w:lineRule="auto"/>
              <w:rPr>
                <w:rFonts w:ascii="Arial" w:hAnsi="Arial" w:cs="Arial"/>
                <w:sz w:val="16"/>
                <w:szCs w:val="16"/>
              </w:rPr>
            </w:pPr>
          </w:p>
          <w:p w14:paraId="14FCC4D3" w14:textId="66C2B923"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The concept was then further presented to the </w:t>
            </w:r>
            <w:r w:rsidR="00203B7A">
              <w:rPr>
                <w:rFonts w:ascii="Arial" w:hAnsi="Arial" w:cs="Arial"/>
                <w:sz w:val="16"/>
                <w:szCs w:val="16"/>
              </w:rPr>
              <w:t>management</w:t>
            </w:r>
            <w:r w:rsidRPr="00E5451C">
              <w:rPr>
                <w:rFonts w:ascii="Arial" w:hAnsi="Arial" w:cs="Arial"/>
                <w:sz w:val="16"/>
                <w:szCs w:val="16"/>
              </w:rPr>
              <w:t xml:space="preserve"> who authorised the cabinet to be fabricated to allow trials to commence to test the theory and design.</w:t>
            </w:r>
          </w:p>
          <w:p w14:paraId="40179809" w14:textId="77777777" w:rsidR="00E5451C" w:rsidRPr="00E5451C" w:rsidRDefault="00E5451C" w:rsidP="00E5451C">
            <w:pPr>
              <w:spacing w:line="276" w:lineRule="auto"/>
              <w:rPr>
                <w:rFonts w:ascii="Arial" w:hAnsi="Arial" w:cs="Arial"/>
                <w:sz w:val="16"/>
                <w:szCs w:val="16"/>
              </w:rPr>
            </w:pPr>
          </w:p>
          <w:p w14:paraId="643072C0" w14:textId="77777777"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Quarry engineer Sean Swales then proceeded, fabricated the charging cabinet and started to do test the design tangibly.</w:t>
            </w:r>
          </w:p>
          <w:p w14:paraId="24DE82B5" w14:textId="77777777"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 </w:t>
            </w:r>
          </w:p>
          <w:p w14:paraId="663ED8A8" w14:textId="4C9D6596" w:rsidR="00E5451C" w:rsidRPr="00E5451C" w:rsidRDefault="00E5451C" w:rsidP="00E5451C">
            <w:pPr>
              <w:spacing w:line="276" w:lineRule="auto"/>
              <w:rPr>
                <w:rFonts w:ascii="Arial" w:hAnsi="Arial" w:cs="Arial"/>
                <w:b/>
                <w:bCs/>
                <w:sz w:val="16"/>
                <w:szCs w:val="16"/>
              </w:rPr>
            </w:pPr>
            <w:r w:rsidRPr="00E5451C">
              <w:rPr>
                <w:rFonts w:ascii="Arial" w:hAnsi="Arial" w:cs="Arial"/>
                <w:sz w:val="16"/>
                <w:szCs w:val="16"/>
              </w:rPr>
              <w:t>As demonstrated in the attached photographs and videos the results were really satisfactory</w:t>
            </w:r>
            <w:r w:rsidR="00203B7A">
              <w:rPr>
                <w:rFonts w:ascii="Arial" w:hAnsi="Arial" w:cs="Arial"/>
                <w:sz w:val="16"/>
                <w:szCs w:val="16"/>
              </w:rPr>
              <w:t>. W</w:t>
            </w:r>
            <w:r w:rsidRPr="00E5451C">
              <w:rPr>
                <w:rFonts w:ascii="Arial" w:hAnsi="Arial" w:cs="Arial"/>
                <w:sz w:val="16"/>
                <w:szCs w:val="16"/>
              </w:rPr>
              <w:t xml:space="preserve">hen a </w:t>
            </w:r>
            <w:r w:rsidR="00CE30B8">
              <w:rPr>
                <w:rFonts w:ascii="Arial" w:hAnsi="Arial" w:cs="Arial"/>
                <w:sz w:val="16"/>
                <w:szCs w:val="16"/>
              </w:rPr>
              <w:t>f</w:t>
            </w:r>
            <w:r w:rsidRPr="00E5451C">
              <w:rPr>
                <w:rFonts w:ascii="Arial" w:hAnsi="Arial" w:cs="Arial"/>
                <w:sz w:val="16"/>
                <w:szCs w:val="16"/>
              </w:rPr>
              <w:t>ire was replicated within the cabinet, the heat flame generated melted the bag o</w:t>
            </w:r>
            <w:r w:rsidR="00CE30B8">
              <w:rPr>
                <w:rFonts w:ascii="Arial" w:hAnsi="Arial" w:cs="Arial"/>
                <w:sz w:val="16"/>
                <w:szCs w:val="16"/>
              </w:rPr>
              <w:t>f</w:t>
            </w:r>
            <w:r w:rsidRPr="00E5451C">
              <w:rPr>
                <w:rFonts w:ascii="Arial" w:hAnsi="Arial" w:cs="Arial"/>
                <w:sz w:val="16"/>
                <w:szCs w:val="16"/>
              </w:rPr>
              <w:t xml:space="preserve"> filler sitting above and smothered the fire within 20</w:t>
            </w:r>
            <w:r w:rsidR="00CE30B8">
              <w:rPr>
                <w:rFonts w:ascii="Arial" w:hAnsi="Arial" w:cs="Arial"/>
                <w:sz w:val="16"/>
                <w:szCs w:val="16"/>
              </w:rPr>
              <w:t xml:space="preserve"> </w:t>
            </w:r>
            <w:r w:rsidRPr="00E5451C">
              <w:rPr>
                <w:rFonts w:ascii="Arial" w:hAnsi="Arial" w:cs="Arial"/>
                <w:sz w:val="16"/>
                <w:szCs w:val="16"/>
              </w:rPr>
              <w:t>seconds.</w:t>
            </w:r>
          </w:p>
        </w:tc>
      </w:tr>
      <w:tr w:rsidR="00E5451C" w:rsidRPr="00794325" w14:paraId="46D4A7A9" w14:textId="77777777" w:rsidTr="00794325">
        <w:trPr>
          <w:trHeight w:val="698"/>
        </w:trPr>
        <w:tc>
          <w:tcPr>
            <w:tcW w:w="9622" w:type="dxa"/>
            <w:gridSpan w:val="2"/>
            <w:tcBorders>
              <w:bottom w:val="single" w:sz="4" w:space="0" w:color="auto"/>
            </w:tcBorders>
            <w:shd w:val="clear" w:color="auto" w:fill="B4C6E7"/>
            <w:vAlign w:val="center"/>
          </w:tcPr>
          <w:p w14:paraId="74B46005" w14:textId="77777777" w:rsidR="00E5451C" w:rsidRPr="00794325" w:rsidRDefault="00E5451C" w:rsidP="00E5451C">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E5451C" w:rsidRPr="00794325" w14:paraId="59B5F284" w14:textId="77777777" w:rsidTr="0022109A">
        <w:trPr>
          <w:trHeight w:val="698"/>
        </w:trPr>
        <w:tc>
          <w:tcPr>
            <w:tcW w:w="9622" w:type="dxa"/>
            <w:gridSpan w:val="2"/>
            <w:shd w:val="clear" w:color="auto" w:fill="FFFFFF"/>
          </w:tcPr>
          <w:p w14:paraId="4147E6A7" w14:textId="1700EC1F" w:rsidR="00E5451C" w:rsidRPr="00E5451C" w:rsidRDefault="00CE30B8" w:rsidP="00E5451C">
            <w:pPr>
              <w:spacing w:line="276" w:lineRule="auto"/>
              <w:rPr>
                <w:rFonts w:ascii="Arial" w:hAnsi="Arial" w:cs="Arial"/>
                <w:sz w:val="16"/>
                <w:szCs w:val="16"/>
              </w:rPr>
            </w:pPr>
            <w:r>
              <w:rPr>
                <w:rFonts w:ascii="Arial" w:hAnsi="Arial" w:cs="Arial"/>
                <w:sz w:val="16"/>
                <w:szCs w:val="16"/>
              </w:rPr>
              <w:t>A</w:t>
            </w:r>
            <w:r w:rsidR="00E5451C" w:rsidRPr="00E5451C">
              <w:rPr>
                <w:rFonts w:ascii="Arial" w:hAnsi="Arial" w:cs="Arial"/>
                <w:sz w:val="16"/>
                <w:szCs w:val="16"/>
              </w:rPr>
              <w:t xml:space="preserve">s battery powered tools are becoming increasingly used across the business, </w:t>
            </w:r>
            <w:r>
              <w:rPr>
                <w:rFonts w:ascii="Arial" w:hAnsi="Arial" w:cs="Arial"/>
                <w:sz w:val="16"/>
                <w:szCs w:val="16"/>
              </w:rPr>
              <w:t xml:space="preserve">reducing </w:t>
            </w:r>
            <w:r w:rsidR="00E5451C" w:rsidRPr="00E5451C">
              <w:rPr>
                <w:rFonts w:ascii="Arial" w:hAnsi="Arial" w:cs="Arial"/>
                <w:sz w:val="16"/>
                <w:szCs w:val="16"/>
              </w:rPr>
              <w:t>the</w:t>
            </w:r>
            <w:r>
              <w:rPr>
                <w:rFonts w:ascii="Arial" w:hAnsi="Arial" w:cs="Arial"/>
                <w:sz w:val="16"/>
                <w:szCs w:val="16"/>
              </w:rPr>
              <w:t xml:space="preserve"> risk of</w:t>
            </w:r>
            <w:r w:rsidR="00E5451C" w:rsidRPr="00E5451C">
              <w:rPr>
                <w:rFonts w:ascii="Arial" w:hAnsi="Arial" w:cs="Arial"/>
                <w:sz w:val="16"/>
                <w:szCs w:val="16"/>
              </w:rPr>
              <w:t xml:space="preserve"> fire damage </w:t>
            </w:r>
            <w:r>
              <w:rPr>
                <w:rFonts w:ascii="Arial" w:hAnsi="Arial" w:cs="Arial"/>
                <w:sz w:val="16"/>
                <w:szCs w:val="16"/>
              </w:rPr>
              <w:t>is an increasing benefit.</w:t>
            </w:r>
          </w:p>
          <w:p w14:paraId="7E687BC4" w14:textId="77777777" w:rsidR="00E5451C" w:rsidRPr="00E5451C" w:rsidRDefault="00E5451C" w:rsidP="00E5451C">
            <w:pPr>
              <w:spacing w:line="276" w:lineRule="auto"/>
              <w:rPr>
                <w:rFonts w:ascii="Arial" w:hAnsi="Arial" w:cs="Arial"/>
                <w:sz w:val="16"/>
                <w:szCs w:val="16"/>
              </w:rPr>
            </w:pPr>
          </w:p>
          <w:p w14:paraId="09610C03" w14:textId="39487431"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The design of the charging cabinet allows the recharging of the power tool batteries </w:t>
            </w:r>
            <w:r w:rsidR="00F82098">
              <w:rPr>
                <w:rFonts w:ascii="Arial" w:hAnsi="Arial" w:cs="Arial"/>
                <w:sz w:val="16"/>
                <w:szCs w:val="16"/>
              </w:rPr>
              <w:t>to</w:t>
            </w:r>
            <w:r w:rsidRPr="00E5451C">
              <w:rPr>
                <w:rFonts w:ascii="Arial" w:hAnsi="Arial" w:cs="Arial"/>
                <w:sz w:val="16"/>
                <w:szCs w:val="16"/>
              </w:rPr>
              <w:t xml:space="preserve"> be carried out with confidence</w:t>
            </w:r>
            <w:r w:rsidR="0025791F">
              <w:rPr>
                <w:rFonts w:ascii="Arial" w:hAnsi="Arial" w:cs="Arial"/>
                <w:sz w:val="16"/>
                <w:szCs w:val="16"/>
              </w:rPr>
              <w:t xml:space="preserve"> so</w:t>
            </w:r>
            <w:r w:rsidRPr="00E5451C">
              <w:rPr>
                <w:rFonts w:ascii="Arial" w:hAnsi="Arial" w:cs="Arial"/>
                <w:sz w:val="16"/>
                <w:szCs w:val="16"/>
              </w:rPr>
              <w:t xml:space="preserve"> that if anything does occur with batteries overheating</w:t>
            </w:r>
            <w:r w:rsidR="0025791F">
              <w:rPr>
                <w:rFonts w:ascii="Arial" w:hAnsi="Arial" w:cs="Arial"/>
                <w:sz w:val="16"/>
                <w:szCs w:val="16"/>
              </w:rPr>
              <w:t>,</w:t>
            </w:r>
            <w:r w:rsidRPr="00E5451C">
              <w:rPr>
                <w:rFonts w:ascii="Arial" w:hAnsi="Arial" w:cs="Arial"/>
                <w:sz w:val="16"/>
                <w:szCs w:val="16"/>
              </w:rPr>
              <w:t xml:space="preserve"> the design of the charging cabinet would extinguish a potential fire very quickly and </w:t>
            </w:r>
            <w:r w:rsidR="0025791F">
              <w:rPr>
                <w:rFonts w:ascii="Arial" w:hAnsi="Arial" w:cs="Arial"/>
                <w:sz w:val="16"/>
                <w:szCs w:val="16"/>
              </w:rPr>
              <w:t>thereby stopping</w:t>
            </w:r>
            <w:r w:rsidRPr="00E5451C">
              <w:rPr>
                <w:rFonts w:ascii="Arial" w:hAnsi="Arial" w:cs="Arial"/>
                <w:sz w:val="16"/>
                <w:szCs w:val="16"/>
              </w:rPr>
              <w:t xml:space="preserve"> wider fire</w:t>
            </w:r>
            <w:r w:rsidR="0025791F">
              <w:rPr>
                <w:rFonts w:ascii="Arial" w:hAnsi="Arial" w:cs="Arial"/>
                <w:sz w:val="16"/>
                <w:szCs w:val="16"/>
              </w:rPr>
              <w:t xml:space="preserve"> damage</w:t>
            </w:r>
            <w:r w:rsidRPr="00E5451C">
              <w:rPr>
                <w:rFonts w:ascii="Arial" w:hAnsi="Arial" w:cs="Arial"/>
                <w:sz w:val="16"/>
                <w:szCs w:val="16"/>
              </w:rPr>
              <w:t>.</w:t>
            </w:r>
          </w:p>
          <w:p w14:paraId="6B1681AA" w14:textId="77777777" w:rsidR="00E5451C" w:rsidRPr="00E5451C" w:rsidRDefault="00E5451C" w:rsidP="00E5451C">
            <w:pPr>
              <w:spacing w:line="276" w:lineRule="auto"/>
              <w:rPr>
                <w:rFonts w:ascii="Arial" w:hAnsi="Arial" w:cs="Arial"/>
                <w:sz w:val="16"/>
                <w:szCs w:val="16"/>
              </w:rPr>
            </w:pPr>
          </w:p>
          <w:p w14:paraId="597947E6" w14:textId="7384C28E" w:rsidR="00E5451C" w:rsidRPr="00E5451C" w:rsidRDefault="00E5451C" w:rsidP="00E5451C">
            <w:pPr>
              <w:spacing w:line="276" w:lineRule="auto"/>
              <w:rPr>
                <w:rFonts w:ascii="Arial" w:hAnsi="Arial" w:cs="Arial"/>
                <w:b/>
                <w:bCs/>
                <w:sz w:val="16"/>
                <w:szCs w:val="16"/>
              </w:rPr>
            </w:pPr>
            <w:r w:rsidRPr="00E5451C">
              <w:rPr>
                <w:rFonts w:ascii="Arial" w:hAnsi="Arial" w:cs="Arial"/>
                <w:sz w:val="16"/>
                <w:szCs w:val="16"/>
              </w:rPr>
              <w:t>Th</w:t>
            </w:r>
            <w:r w:rsidR="0025791F">
              <w:rPr>
                <w:rFonts w:ascii="Arial" w:hAnsi="Arial" w:cs="Arial"/>
                <w:sz w:val="16"/>
                <w:szCs w:val="16"/>
              </w:rPr>
              <w:t xml:space="preserve">is </w:t>
            </w:r>
            <w:r w:rsidRPr="00E5451C">
              <w:rPr>
                <w:rFonts w:ascii="Arial" w:hAnsi="Arial" w:cs="Arial"/>
                <w:sz w:val="16"/>
                <w:szCs w:val="16"/>
              </w:rPr>
              <w:t>charging operation allows our employees &amp; contractors to work in a safer environment along with the ability to increase the number of batteries to be charged making the maintenance operations more efficient</w:t>
            </w:r>
            <w:r w:rsidR="0025791F">
              <w:rPr>
                <w:rFonts w:ascii="Arial" w:hAnsi="Arial" w:cs="Arial"/>
                <w:sz w:val="16"/>
                <w:szCs w:val="16"/>
              </w:rPr>
              <w:t>. T</w:t>
            </w:r>
            <w:r w:rsidRPr="00E5451C">
              <w:rPr>
                <w:rFonts w:ascii="Arial" w:hAnsi="Arial" w:cs="Arial"/>
                <w:sz w:val="16"/>
                <w:szCs w:val="16"/>
              </w:rPr>
              <w:t>his will also give the business the ability to increase the range of battery powered tools at the units we operate</w:t>
            </w:r>
            <w:r w:rsidR="0025791F">
              <w:rPr>
                <w:rFonts w:ascii="Arial" w:hAnsi="Arial" w:cs="Arial"/>
                <w:sz w:val="16"/>
                <w:szCs w:val="16"/>
              </w:rPr>
              <w:t xml:space="preserve">, </w:t>
            </w:r>
            <w:r w:rsidRPr="00E5451C">
              <w:rPr>
                <w:rFonts w:ascii="Arial" w:hAnsi="Arial" w:cs="Arial"/>
                <w:sz w:val="16"/>
                <w:szCs w:val="16"/>
              </w:rPr>
              <w:t>reduc</w:t>
            </w:r>
            <w:r w:rsidR="0025791F">
              <w:rPr>
                <w:rFonts w:ascii="Arial" w:hAnsi="Arial" w:cs="Arial"/>
                <w:sz w:val="16"/>
                <w:szCs w:val="16"/>
              </w:rPr>
              <w:t>ing</w:t>
            </w:r>
            <w:r w:rsidRPr="00E5451C">
              <w:rPr>
                <w:rFonts w:ascii="Arial" w:hAnsi="Arial" w:cs="Arial"/>
                <w:sz w:val="16"/>
                <w:szCs w:val="16"/>
              </w:rPr>
              <w:t xml:space="preserve"> reliance on cabled powered tools in a hazardous environment, trip hazards with trailing cables and </w:t>
            </w:r>
            <w:r w:rsidR="0025791F">
              <w:rPr>
                <w:rFonts w:ascii="Arial" w:hAnsi="Arial" w:cs="Arial"/>
                <w:sz w:val="16"/>
                <w:szCs w:val="16"/>
              </w:rPr>
              <w:t>ex</w:t>
            </w:r>
            <w:r w:rsidRPr="00E5451C">
              <w:rPr>
                <w:rFonts w:ascii="Arial" w:hAnsi="Arial" w:cs="Arial"/>
                <w:sz w:val="16"/>
                <w:szCs w:val="16"/>
              </w:rPr>
              <w:t xml:space="preserve">tensions etc. </w:t>
            </w:r>
          </w:p>
          <w:p w14:paraId="6730E45F" w14:textId="2A1D4382" w:rsidR="00E5451C" w:rsidRPr="00E5451C" w:rsidRDefault="00E5451C" w:rsidP="00E5451C">
            <w:pPr>
              <w:spacing w:line="276" w:lineRule="auto"/>
              <w:rPr>
                <w:rFonts w:ascii="Arial" w:hAnsi="Arial" w:cs="Arial"/>
                <w:b/>
                <w:bCs/>
                <w:sz w:val="16"/>
                <w:szCs w:val="16"/>
              </w:rPr>
            </w:pPr>
          </w:p>
        </w:tc>
      </w:tr>
      <w:tr w:rsidR="00E5451C" w:rsidRPr="00794325" w14:paraId="22CF159F" w14:textId="77777777" w:rsidTr="00794325">
        <w:trPr>
          <w:trHeight w:val="698"/>
        </w:trPr>
        <w:tc>
          <w:tcPr>
            <w:tcW w:w="9622" w:type="dxa"/>
            <w:gridSpan w:val="2"/>
            <w:tcBorders>
              <w:bottom w:val="single" w:sz="4" w:space="0" w:color="auto"/>
            </w:tcBorders>
            <w:shd w:val="clear" w:color="auto" w:fill="B4C6E7"/>
            <w:vAlign w:val="center"/>
          </w:tcPr>
          <w:p w14:paraId="3425A246" w14:textId="77777777" w:rsidR="00E5451C" w:rsidRPr="00794325" w:rsidRDefault="00E5451C" w:rsidP="00E5451C">
            <w:pPr>
              <w:spacing w:line="276" w:lineRule="auto"/>
              <w:rPr>
                <w:rFonts w:ascii="Arial" w:hAnsi="Arial" w:cs="Arial"/>
                <w:b/>
                <w:bCs/>
                <w:sz w:val="16"/>
                <w:szCs w:val="16"/>
              </w:rPr>
            </w:pPr>
            <w:r w:rsidRPr="00794325">
              <w:rPr>
                <w:rFonts w:ascii="Arial" w:hAnsi="Arial" w:cs="Arial"/>
                <w:b/>
                <w:bCs/>
                <w:sz w:val="16"/>
                <w:szCs w:val="16"/>
              </w:rPr>
              <w:t>INNOVATION</w:t>
            </w:r>
          </w:p>
        </w:tc>
      </w:tr>
      <w:tr w:rsidR="00E5451C" w:rsidRPr="00794325" w14:paraId="49DE8B65" w14:textId="77777777" w:rsidTr="00794325">
        <w:trPr>
          <w:trHeight w:val="698"/>
        </w:trPr>
        <w:tc>
          <w:tcPr>
            <w:tcW w:w="9622" w:type="dxa"/>
            <w:gridSpan w:val="2"/>
            <w:shd w:val="clear" w:color="auto" w:fill="FFFFFF"/>
            <w:vAlign w:val="center"/>
          </w:tcPr>
          <w:p w14:paraId="575B72BC" w14:textId="77777777" w:rsidR="00CE30B8" w:rsidRDefault="00CE30B8" w:rsidP="00E5451C">
            <w:pPr>
              <w:spacing w:line="276" w:lineRule="auto"/>
              <w:rPr>
                <w:rFonts w:ascii="Arial" w:hAnsi="Arial" w:cs="Arial"/>
                <w:sz w:val="16"/>
                <w:szCs w:val="16"/>
              </w:rPr>
            </w:pPr>
          </w:p>
          <w:p w14:paraId="752CBD3A" w14:textId="692BCB96"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This is a bespoke design devised by one of our quarry engineers who has used his experience, knowledge, </w:t>
            </w:r>
            <w:r w:rsidR="00CE30B8">
              <w:rPr>
                <w:rFonts w:ascii="Arial" w:hAnsi="Arial" w:cs="Arial"/>
                <w:sz w:val="16"/>
                <w:szCs w:val="16"/>
              </w:rPr>
              <w:t>h</w:t>
            </w:r>
            <w:r w:rsidRPr="00E5451C">
              <w:rPr>
                <w:rFonts w:ascii="Arial" w:hAnsi="Arial" w:cs="Arial"/>
                <w:sz w:val="16"/>
                <w:szCs w:val="16"/>
              </w:rPr>
              <w:t xml:space="preserve">ealth &amp; </w:t>
            </w:r>
            <w:r w:rsidR="00CE30B8">
              <w:rPr>
                <w:rFonts w:ascii="Arial" w:hAnsi="Arial" w:cs="Arial"/>
                <w:sz w:val="16"/>
                <w:szCs w:val="16"/>
              </w:rPr>
              <w:t>s</w:t>
            </w:r>
            <w:r w:rsidRPr="00E5451C">
              <w:rPr>
                <w:rFonts w:ascii="Arial" w:hAnsi="Arial" w:cs="Arial"/>
                <w:sz w:val="16"/>
                <w:szCs w:val="16"/>
              </w:rPr>
              <w:t>afety training to design a fit for purpose battery charging cabinet that creates a safer working environment</w:t>
            </w:r>
            <w:r w:rsidR="0025791F">
              <w:rPr>
                <w:rFonts w:ascii="Arial" w:hAnsi="Arial" w:cs="Arial"/>
                <w:sz w:val="16"/>
                <w:szCs w:val="16"/>
              </w:rPr>
              <w:t>,</w:t>
            </w:r>
            <w:r w:rsidRPr="00E5451C">
              <w:rPr>
                <w:rFonts w:ascii="Arial" w:hAnsi="Arial" w:cs="Arial"/>
                <w:sz w:val="16"/>
                <w:szCs w:val="16"/>
              </w:rPr>
              <w:t xml:space="preserve"> along with more efficient </w:t>
            </w:r>
            <w:r w:rsidR="0025791F">
              <w:rPr>
                <w:rFonts w:ascii="Arial" w:hAnsi="Arial" w:cs="Arial"/>
                <w:sz w:val="16"/>
                <w:szCs w:val="16"/>
              </w:rPr>
              <w:t xml:space="preserve">purchasing of </w:t>
            </w:r>
            <w:r w:rsidRPr="00E5451C">
              <w:rPr>
                <w:rFonts w:ascii="Arial" w:hAnsi="Arial" w:cs="Arial"/>
                <w:sz w:val="16"/>
                <w:szCs w:val="16"/>
              </w:rPr>
              <w:t>future equipment for the business.</w:t>
            </w:r>
          </w:p>
          <w:p w14:paraId="5064631D" w14:textId="77777777" w:rsidR="00E5451C" w:rsidRPr="00E5451C" w:rsidRDefault="00E5451C" w:rsidP="00E5451C">
            <w:pPr>
              <w:spacing w:line="276" w:lineRule="auto"/>
              <w:rPr>
                <w:rFonts w:ascii="Arial" w:hAnsi="Arial" w:cs="Arial"/>
                <w:sz w:val="16"/>
                <w:szCs w:val="16"/>
              </w:rPr>
            </w:pPr>
          </w:p>
          <w:p w14:paraId="363B31EB" w14:textId="77777777"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The attached video demonstrates how successful the design is and can smother a fire in about 20 seconds limiting any knock-on damage.</w:t>
            </w:r>
          </w:p>
          <w:p w14:paraId="17F6CACE" w14:textId="77777777" w:rsidR="00E5451C" w:rsidRPr="00E5451C" w:rsidRDefault="00E5451C" w:rsidP="00E5451C">
            <w:pPr>
              <w:spacing w:line="276" w:lineRule="auto"/>
              <w:rPr>
                <w:rFonts w:ascii="Arial" w:hAnsi="Arial" w:cs="Arial"/>
                <w:sz w:val="16"/>
                <w:szCs w:val="16"/>
              </w:rPr>
            </w:pPr>
          </w:p>
          <w:p w14:paraId="71CF10C8" w14:textId="77777777" w:rsidR="00E5451C" w:rsidRPr="00E5451C" w:rsidRDefault="00E5451C" w:rsidP="00E5451C">
            <w:pPr>
              <w:spacing w:line="276" w:lineRule="auto"/>
              <w:rPr>
                <w:rFonts w:ascii="Arial" w:hAnsi="Arial" w:cs="Arial"/>
                <w:sz w:val="16"/>
                <w:szCs w:val="16"/>
              </w:rPr>
            </w:pPr>
            <w:r w:rsidRPr="00E5451C">
              <w:rPr>
                <w:rFonts w:ascii="Arial" w:hAnsi="Arial" w:cs="Arial"/>
                <w:sz w:val="16"/>
                <w:szCs w:val="16"/>
              </w:rPr>
              <w:t xml:space="preserve">This design is completely transferrable across a number of industries that use and rely on safe battery charging for its operations. </w:t>
            </w:r>
          </w:p>
          <w:p w14:paraId="7D7D4575" w14:textId="77777777" w:rsidR="00E5451C" w:rsidRPr="00794325" w:rsidRDefault="00E5451C" w:rsidP="00E5451C">
            <w:pPr>
              <w:spacing w:line="276" w:lineRule="auto"/>
              <w:rPr>
                <w:rFonts w:ascii="Arial" w:hAnsi="Arial" w:cs="Arial"/>
                <w:b/>
                <w:bCs/>
                <w:sz w:val="16"/>
                <w:szCs w:val="16"/>
              </w:rPr>
            </w:pPr>
          </w:p>
        </w:tc>
      </w:tr>
      <w:tr w:rsidR="00E5451C" w:rsidRPr="00794325" w14:paraId="1D97DBDF" w14:textId="77777777" w:rsidTr="00794325">
        <w:trPr>
          <w:trHeight w:val="698"/>
        </w:trPr>
        <w:tc>
          <w:tcPr>
            <w:tcW w:w="9622" w:type="dxa"/>
            <w:gridSpan w:val="2"/>
            <w:tcBorders>
              <w:bottom w:val="single" w:sz="4" w:space="0" w:color="auto"/>
            </w:tcBorders>
            <w:shd w:val="clear" w:color="auto" w:fill="B4C6E7"/>
            <w:vAlign w:val="center"/>
          </w:tcPr>
          <w:p w14:paraId="79967F20" w14:textId="77777777" w:rsidR="00E5451C" w:rsidRPr="00794325" w:rsidRDefault="00E5451C" w:rsidP="00E5451C">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E5451C" w:rsidRPr="00794325" w14:paraId="160CAEBC" w14:textId="77777777" w:rsidTr="00794325">
        <w:trPr>
          <w:trHeight w:val="698"/>
        </w:trPr>
        <w:tc>
          <w:tcPr>
            <w:tcW w:w="9622" w:type="dxa"/>
            <w:gridSpan w:val="2"/>
            <w:shd w:val="clear" w:color="auto" w:fill="FFFFFF"/>
            <w:vAlign w:val="center"/>
          </w:tcPr>
          <w:p w14:paraId="14DBDC35" w14:textId="77777777" w:rsidR="0025791F" w:rsidRDefault="0025791F" w:rsidP="00E5451C">
            <w:pPr>
              <w:spacing w:line="276" w:lineRule="auto"/>
              <w:rPr>
                <w:rFonts w:ascii="Arial" w:hAnsi="Arial" w:cs="Arial"/>
                <w:sz w:val="16"/>
                <w:szCs w:val="16"/>
              </w:rPr>
            </w:pPr>
          </w:p>
          <w:p w14:paraId="65DACD8E" w14:textId="502E2204" w:rsidR="00E5451C" w:rsidRPr="00E5451C" w:rsidRDefault="00E5451C" w:rsidP="00E5451C">
            <w:pPr>
              <w:spacing w:line="276" w:lineRule="auto"/>
              <w:rPr>
                <w:rFonts w:ascii="Arial" w:hAnsi="Arial" w:cs="Arial"/>
                <w:b/>
                <w:bCs/>
                <w:sz w:val="16"/>
                <w:szCs w:val="16"/>
              </w:rPr>
            </w:pPr>
            <w:r w:rsidRPr="00E5451C">
              <w:rPr>
                <w:rFonts w:ascii="Arial" w:hAnsi="Arial" w:cs="Arial"/>
                <w:sz w:val="16"/>
                <w:szCs w:val="16"/>
              </w:rPr>
              <w:t>Following the successful trials, 2 cabinets have been installed at Northfield Quarry</w:t>
            </w:r>
            <w:r w:rsidR="00CE30B8">
              <w:rPr>
                <w:rFonts w:ascii="Arial" w:hAnsi="Arial" w:cs="Arial"/>
                <w:sz w:val="16"/>
                <w:szCs w:val="16"/>
              </w:rPr>
              <w:t>. T</w:t>
            </w:r>
            <w:r w:rsidRPr="00E5451C">
              <w:rPr>
                <w:rFonts w:ascii="Arial" w:hAnsi="Arial" w:cs="Arial"/>
                <w:sz w:val="16"/>
                <w:szCs w:val="16"/>
              </w:rPr>
              <w:t xml:space="preserve">he cabinet designs were shared </w:t>
            </w:r>
            <w:r w:rsidR="00CE30B8">
              <w:rPr>
                <w:rFonts w:ascii="Arial" w:hAnsi="Arial" w:cs="Arial"/>
                <w:sz w:val="16"/>
                <w:szCs w:val="16"/>
              </w:rPr>
              <w:t>to</w:t>
            </w:r>
            <w:r w:rsidRPr="00E5451C">
              <w:rPr>
                <w:rFonts w:ascii="Arial" w:hAnsi="Arial" w:cs="Arial"/>
                <w:sz w:val="16"/>
                <w:szCs w:val="16"/>
              </w:rPr>
              <w:t xml:space="preserve"> other </w:t>
            </w:r>
            <w:r w:rsidR="00CE30B8">
              <w:rPr>
                <w:rFonts w:ascii="Arial" w:hAnsi="Arial" w:cs="Arial"/>
                <w:sz w:val="16"/>
                <w:szCs w:val="16"/>
              </w:rPr>
              <w:t>u</w:t>
            </w:r>
            <w:r w:rsidRPr="00E5451C">
              <w:rPr>
                <w:rFonts w:ascii="Arial" w:hAnsi="Arial" w:cs="Arial"/>
                <w:sz w:val="16"/>
                <w:szCs w:val="16"/>
              </w:rPr>
              <w:t xml:space="preserve">nit </w:t>
            </w:r>
            <w:r w:rsidR="00CE30B8">
              <w:rPr>
                <w:rFonts w:ascii="Arial" w:hAnsi="Arial" w:cs="Arial"/>
                <w:sz w:val="16"/>
                <w:szCs w:val="16"/>
              </w:rPr>
              <w:t>m</w:t>
            </w:r>
            <w:r w:rsidRPr="00E5451C">
              <w:rPr>
                <w:rFonts w:ascii="Arial" w:hAnsi="Arial" w:cs="Arial"/>
                <w:sz w:val="16"/>
                <w:szCs w:val="16"/>
              </w:rPr>
              <w:t>anagers within Tillicoultry Quarries and have been installed at other units with more planned as the use of battery powered hand tools increases across the business.</w:t>
            </w:r>
          </w:p>
        </w:tc>
      </w:tr>
      <w:tr w:rsidR="00E5451C" w:rsidRPr="00794325" w14:paraId="7EB14EAD" w14:textId="77777777" w:rsidTr="00794325">
        <w:trPr>
          <w:trHeight w:val="698"/>
        </w:trPr>
        <w:tc>
          <w:tcPr>
            <w:tcW w:w="9622" w:type="dxa"/>
            <w:gridSpan w:val="2"/>
            <w:shd w:val="clear" w:color="auto" w:fill="B4C6E7"/>
            <w:vAlign w:val="center"/>
          </w:tcPr>
          <w:p w14:paraId="7F981638" w14:textId="77777777" w:rsidR="00E5451C" w:rsidRPr="00794325" w:rsidRDefault="00E5451C" w:rsidP="00E5451C">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08995DD4" w14:textId="77777777" w:rsidR="00E5451C" w:rsidRPr="00794325" w:rsidRDefault="00E5451C" w:rsidP="00E5451C">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732439AE" w14:textId="77777777" w:rsidR="00D84BD1" w:rsidRDefault="00D84BD1"/>
    <w:p w14:paraId="4FC5CBB6" w14:textId="77777777" w:rsidR="00BD2C6D" w:rsidRDefault="00BD2C6D"/>
    <w:p w14:paraId="7224D690" w14:textId="77777777" w:rsidR="00BD2C6D" w:rsidRDefault="00BD2C6D"/>
    <w:p w14:paraId="0A483D2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058D" w14:textId="77777777" w:rsidR="00D536E2" w:rsidRDefault="00D536E2" w:rsidP="00BD2C6D">
      <w:r>
        <w:separator/>
      </w:r>
    </w:p>
  </w:endnote>
  <w:endnote w:type="continuationSeparator" w:id="0">
    <w:p w14:paraId="3CFB8A7F" w14:textId="77777777" w:rsidR="00D536E2" w:rsidRDefault="00D536E2"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18A"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D005CC"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D62D"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6BA24EB1" w14:textId="77777777" w:rsidR="00BD2C6D" w:rsidRDefault="00C170F7" w:rsidP="001123BE">
    <w:pPr>
      <w:pStyle w:val="Footer"/>
      <w:ind w:left="-1134" w:right="360"/>
    </w:pPr>
    <w:r>
      <w:rPr>
        <w:noProof/>
      </w:rPr>
      <w:pict w14:anchorId="77333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AEC4"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98F3" w14:textId="77777777" w:rsidR="00D536E2" w:rsidRDefault="00D536E2" w:rsidP="00BD2C6D">
      <w:r>
        <w:separator/>
      </w:r>
    </w:p>
  </w:footnote>
  <w:footnote w:type="continuationSeparator" w:id="0">
    <w:p w14:paraId="4014FE40" w14:textId="77777777" w:rsidR="00D536E2" w:rsidRDefault="00D536E2"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273C"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705" w14:textId="77777777" w:rsidR="00BD2C6D" w:rsidRDefault="00C170F7" w:rsidP="00BD2C6D">
    <w:pPr>
      <w:pStyle w:val="Header"/>
      <w:ind w:left="-1134"/>
    </w:pPr>
    <w:r>
      <w:rPr>
        <w:noProof/>
      </w:rPr>
      <w:pict w14:anchorId="3BE26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4BA5"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1C3"/>
    <w:multiLevelType w:val="hybridMultilevel"/>
    <w:tmpl w:val="3A78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11848">
    <w:abstractNumId w:val="1"/>
  </w:num>
  <w:num w:numId="2" w16cid:durableId="26931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A4265"/>
    <w:rsid w:val="000C05B4"/>
    <w:rsid w:val="000C384D"/>
    <w:rsid w:val="001123BE"/>
    <w:rsid w:val="0013522D"/>
    <w:rsid w:val="00153788"/>
    <w:rsid w:val="00161078"/>
    <w:rsid w:val="00173E4B"/>
    <w:rsid w:val="00203B7A"/>
    <w:rsid w:val="00211212"/>
    <w:rsid w:val="00231A48"/>
    <w:rsid w:val="0025791F"/>
    <w:rsid w:val="002665FF"/>
    <w:rsid w:val="002F603A"/>
    <w:rsid w:val="0033434E"/>
    <w:rsid w:val="003E0BE5"/>
    <w:rsid w:val="00440A73"/>
    <w:rsid w:val="00453AF5"/>
    <w:rsid w:val="00456D6F"/>
    <w:rsid w:val="0046370A"/>
    <w:rsid w:val="004C274D"/>
    <w:rsid w:val="00525F96"/>
    <w:rsid w:val="00587E90"/>
    <w:rsid w:val="005C4564"/>
    <w:rsid w:val="006015C5"/>
    <w:rsid w:val="00661026"/>
    <w:rsid w:val="006C1BFC"/>
    <w:rsid w:val="007457A5"/>
    <w:rsid w:val="0074631E"/>
    <w:rsid w:val="0075017A"/>
    <w:rsid w:val="00781D56"/>
    <w:rsid w:val="00794325"/>
    <w:rsid w:val="00811DB2"/>
    <w:rsid w:val="00893437"/>
    <w:rsid w:val="00953177"/>
    <w:rsid w:val="0097637D"/>
    <w:rsid w:val="009D4E81"/>
    <w:rsid w:val="00A43161"/>
    <w:rsid w:val="00A964E4"/>
    <w:rsid w:val="00AA0F69"/>
    <w:rsid w:val="00AB5C01"/>
    <w:rsid w:val="00AD4175"/>
    <w:rsid w:val="00B17289"/>
    <w:rsid w:val="00B869AF"/>
    <w:rsid w:val="00B97B33"/>
    <w:rsid w:val="00BD2C6D"/>
    <w:rsid w:val="00C170F7"/>
    <w:rsid w:val="00C30BFF"/>
    <w:rsid w:val="00C367D9"/>
    <w:rsid w:val="00C4469C"/>
    <w:rsid w:val="00C529ED"/>
    <w:rsid w:val="00C677E9"/>
    <w:rsid w:val="00CA49DE"/>
    <w:rsid w:val="00CA5C18"/>
    <w:rsid w:val="00CE30B8"/>
    <w:rsid w:val="00D536E2"/>
    <w:rsid w:val="00D77B43"/>
    <w:rsid w:val="00D82E23"/>
    <w:rsid w:val="00D84BD1"/>
    <w:rsid w:val="00DA5166"/>
    <w:rsid w:val="00E5451C"/>
    <w:rsid w:val="00F038E0"/>
    <w:rsid w:val="00F243E2"/>
    <w:rsid w:val="00F4083F"/>
    <w:rsid w:val="00F82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3523"/>
  <w15:chartTrackingRefBased/>
  <w15:docId w15:val="{6C89FD65-4D47-4F6D-BC39-6A0D7151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5</cp:revision>
  <dcterms:created xsi:type="dcterms:W3CDTF">2023-05-18T11:23:00Z</dcterms:created>
  <dcterms:modified xsi:type="dcterms:W3CDTF">2023-05-22T11:09:00Z</dcterms:modified>
  <cp:category/>
</cp:coreProperties>
</file>